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okazja, wyjątkowy film</w:t>
      </w:r>
    </w:p>
    <w:p>
      <w:pPr>
        <w:spacing w:before="0" w:after="500" w:line="264" w:lineRule="auto"/>
      </w:pPr>
      <w:r>
        <w:rPr>
          <w:rFonts w:ascii="calibri" w:hAnsi="calibri" w:eastAsia="calibri" w:cs="calibri"/>
          <w:sz w:val="36"/>
          <w:szCs w:val="36"/>
          <w:b/>
        </w:rPr>
        <w:t xml:space="preserve">Dwa lata temu, z okazji Dnia Kobiet, miała premierę etiuda filmowa "Idę dalej", realizowana wspólnie przez YACHTIC.com i Rewers Film Crew. Ze względu na okoliczności (wybuch pandemii koronawirusa), oddźwięk wśród publiczności nie był tak głośny, jak zakładano. Film zdobył jednak uznanie wśród środowisk artystycznych, zdobywając wiele nagród za zdjęcia, scenariusz i muzykę na międzynarodowych festiwalach w Las Vegas, Los Angeles, Londynie, Florencji, czy Budapeszcie. W tym roku, YACHTIC.com postanowił przypomnieć o tej produkcji, publikując obszerny wywiad z reżyserką - Dorotą Fórmanowską (Rewers Film Crew) i prowokując dyskusje na temat filmu.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są wyjątkowe, podobnie jak ilość i sposób narracji odnośnie ich funkcjonowania w społeczeństwie, popkulturze, rodzinie i innych kontekstach. Wychodząc z tego założenia, YACHTIC.com postanowiło spróbować ponownie zachęcić publiczność do obejrzenia tego krótkiego (ok. 5,5 minuty) filmu. Pretekstami do tego działania był zarówno Dzień Kobiet w 2022 roku, jak i niedługo wcześniej przyznana kolejna nagroda dla tej produkcji na jednym z amerykańskich festiwali.</w:t>
      </w:r>
    </w:p>
    <w:p>
      <w:pPr>
        <w:spacing w:before="0" w:after="500" w:line="264" w:lineRule="auto"/>
      </w:pPr>
      <w:r>
        <w:rPr>
          <w:rFonts w:ascii="calibri" w:hAnsi="calibri" w:eastAsia="calibri" w:cs="calibri"/>
          <w:sz w:val="36"/>
          <w:szCs w:val="36"/>
          <w:b/>
        </w:rPr>
        <w:t xml:space="preserve">Nagrody</w:t>
      </w:r>
    </w:p>
    <w:p>
      <w:pPr>
        <w:spacing w:before="0" w:after="300"/>
      </w:pPr>
      <w:r>
        <w:rPr>
          <w:rFonts w:ascii="calibri" w:hAnsi="calibri" w:eastAsia="calibri" w:cs="calibri"/>
          <w:sz w:val="24"/>
          <w:szCs w:val="24"/>
        </w:rPr>
        <w:t xml:space="preserve">„Idę dalej” zdobyła imponującą kolekcję trofeów i wyróżnień na arenie międzynarodowej. Ostatnie z nich to m.in.:</w:t>
      </w:r>
    </w:p>
    <w:p>
      <w:pPr>
        <w:spacing w:before="0" w:after="300"/>
      </w:pPr>
      <w:r>
        <w:rPr>
          <w:rFonts w:ascii="calibri" w:hAnsi="calibri" w:eastAsia="calibri" w:cs="calibri"/>
          <w:sz w:val="24"/>
          <w:szCs w:val="24"/>
        </w:rPr>
        <w:t xml:space="preserve">– nagroda za najlepszą muzykę na Vegas Movie Awards;</w:t>
      </w:r>
    </w:p>
    <w:p>
      <w:pPr>
        <w:spacing w:before="0" w:after="300"/>
      </w:pPr>
      <w:r>
        <w:rPr>
          <w:rFonts w:ascii="calibri" w:hAnsi="calibri" w:eastAsia="calibri" w:cs="calibri"/>
          <w:sz w:val="24"/>
          <w:szCs w:val="24"/>
        </w:rPr>
        <w:t xml:space="preserve">– główna nagroda w kategorii „Najlepszy film krótkometrażowy” na Indie Short Festival (Los Angeles);</w:t>
      </w:r>
    </w:p>
    <w:p>
      <w:pPr>
        <w:spacing w:before="0" w:after="300"/>
      </w:pPr>
      <w:r>
        <w:rPr>
          <w:rFonts w:ascii="calibri" w:hAnsi="calibri" w:eastAsia="calibri" w:cs="calibri"/>
          <w:sz w:val="24"/>
          <w:szCs w:val="24"/>
        </w:rPr>
        <w:t xml:space="preserve">– główna nagroda w kategorii „Najlepszy tekst” na Budapest Music Video Awards;</w:t>
      </w:r>
    </w:p>
    <w:p>
      <w:pPr>
        <w:spacing w:before="0" w:after="300"/>
      </w:pPr>
      <w:r>
        <w:rPr>
          <w:rFonts w:ascii="calibri" w:hAnsi="calibri" w:eastAsia="calibri" w:cs="calibri"/>
          <w:sz w:val="24"/>
          <w:szCs w:val="24"/>
        </w:rPr>
        <w:t xml:space="preserve">– nagroda za najlepszą muzykę i dla najlepszego filmu na London Indie Short Festival;</w:t>
      </w:r>
    </w:p>
    <w:p>
      <w:pPr>
        <w:spacing w:before="0" w:after="300"/>
      </w:pPr>
      <w:r>
        <w:rPr>
          <w:rFonts w:ascii="calibri" w:hAnsi="calibri" w:eastAsia="calibri" w:cs="calibri"/>
          <w:sz w:val="24"/>
          <w:szCs w:val="24"/>
        </w:rPr>
        <w:t xml:space="preserve">– główna nagroda w kategorii „Najlepszy wideoklip” na Cult Movies International Festival;</w:t>
      </w:r>
    </w:p>
    <w:p>
      <w:pPr>
        <w:spacing w:before="0" w:after="300"/>
      </w:pPr>
      <w:r>
        <w:rPr>
          <w:rFonts w:ascii="calibri" w:hAnsi="calibri" w:eastAsia="calibri" w:cs="calibri"/>
          <w:sz w:val="24"/>
          <w:szCs w:val="24"/>
        </w:rPr>
        <w:t xml:space="preserve">– nominacja na Festiwal w Cannes.</w:t>
      </w:r>
    </w:p>
    <w:p>
      <w:pPr>
        <w:spacing w:before="0" w:after="500" w:line="264" w:lineRule="auto"/>
      </w:pPr>
      <w:r>
        <w:rPr>
          <w:rFonts w:ascii="calibri" w:hAnsi="calibri" w:eastAsia="calibri" w:cs="calibri"/>
          <w:sz w:val="36"/>
          <w:szCs w:val="36"/>
          <w:b/>
        </w:rPr>
        <w:t xml:space="preserve">Przesłanie</w:t>
      </w:r>
    </w:p>
    <w:p>
      <w:pPr>
        <w:spacing w:before="0" w:after="300"/>
      </w:pPr>
      <w:r>
        <w:rPr>
          <w:rFonts w:ascii="calibri" w:hAnsi="calibri" w:eastAsia="calibri" w:cs="calibri"/>
          <w:sz w:val="24"/>
          <w:szCs w:val="24"/>
        </w:rPr>
        <w:t xml:space="preserve">Fabuła filmu jest prosta, ale scenariusz autorstwa Doroty Fórmanowicz kryje w sobie kilka ciekawych zwrotów akcji. To powoduje, że dzieło można odczytywać na kilku płaszczyznach i interpretować na wiele sposobów. Główne role w filmie są odgrywane przez kobiety, ale przesłanie produkcji można także interpretować w kategoriach niezwiązanych z płcią, bardziej filozoficznych.</w:t>
      </w:r>
    </w:p>
    <w:p>
      <w:pPr>
        <w:spacing w:before="0" w:after="300"/>
      </w:pPr>
      <w:r>
        <w:rPr>
          <w:rFonts w:ascii="calibri" w:hAnsi="calibri" w:eastAsia="calibri" w:cs="calibri"/>
          <w:sz w:val="24"/>
          <w:szCs w:val="24"/>
        </w:rPr>
        <w:t xml:space="preserve">Film w wersji polskiej jest dostępny pod adresem: https://youtu.be/C3TUcwRI6qo</w:t>
      </w:r>
    </w:p>
    <w:p>
      <w:pPr>
        <w:spacing w:before="0" w:after="300"/>
      </w:pPr>
      <w:r>
        <w:rPr>
          <w:rFonts w:ascii="calibri" w:hAnsi="calibri" w:eastAsia="calibri" w:cs="calibri"/>
          <w:sz w:val="24"/>
          <w:szCs w:val="24"/>
        </w:rPr>
        <w:t xml:space="preserve">Wywiad, przeprowadzony z reżyserką, Dorotą Fórmanowską, znajduje się pod adresem: https://blog.yachtic.com/do-poczytania/ide-dalej-wywiad-z-rezyserka/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2026-03-14T17:39:01+01:00</dcterms:created>
  <dcterms:modified xsi:type="dcterms:W3CDTF">2026-03-14T17:39:01+01:00</dcterms:modified>
</cp:coreProperties>
</file>

<file path=docProps/custom.xml><?xml version="1.0" encoding="utf-8"?>
<Properties xmlns="http://schemas.openxmlformats.org/officeDocument/2006/custom-properties" xmlns:vt="http://schemas.openxmlformats.org/officeDocument/2006/docPropsVTypes"/>
</file>